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B8" w:rsidRDefault="00C42AB8" w:rsidP="00C42AB8">
      <w:pPr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C42AB8" w:rsidRDefault="00C42AB8" w:rsidP="00C42AB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C42AB8" w:rsidRDefault="00C42AB8" w:rsidP="00C42AB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E4D9A" w:rsidRDefault="008E4D9A" w:rsidP="008E4D9A">
      <w:pPr>
        <w:pStyle w:val="a3"/>
        <w:jc w:val="center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5E343F">
        <w:rPr>
          <w:rFonts w:ascii="Times New Roman" w:hAnsi="Times New Roman"/>
          <w:b/>
          <w:sz w:val="28"/>
          <w:szCs w:val="28"/>
        </w:rPr>
        <w:t>ЭЛЕКТРОГИТАРА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E4D9A" w:rsidRPr="00B96FBF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>ИСТОРИКО – ТЕОРЕТИЧЕСКАЯ ПОДГОТОВКА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СОЛЬФЕДЖИО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rPr>
          <w:sz w:val="28"/>
          <w:szCs w:val="28"/>
        </w:rPr>
      </w:pPr>
    </w:p>
    <w:p w:rsidR="008E4D9A" w:rsidRDefault="008E4D9A" w:rsidP="008E4D9A">
      <w:pPr>
        <w:pStyle w:val="a3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201</w:t>
      </w:r>
      <w:r w:rsidR="0055566C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8E4D9A" w:rsidRPr="00C42AB8" w:rsidRDefault="008E4D9A" w:rsidP="008E4D9A">
      <w:pPr>
        <w:pStyle w:val="a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br w:type="page"/>
      </w:r>
    </w:p>
    <w:p w:rsidR="008E4D9A" w:rsidRPr="00C42AB8" w:rsidRDefault="00C42AB8" w:rsidP="00C42AB8">
      <w:pPr>
        <w:widowControl w:val="0"/>
        <w:autoSpaceDE w:val="0"/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7286259" cy="100200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 слушание музыки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8201" cy="1002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AB8" w:rsidRDefault="00C42AB8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6443" w:rsidRPr="00F06443" w:rsidRDefault="00F06443" w:rsidP="00F06443">
      <w:pPr>
        <w:suppressAutoHyphens/>
        <w:spacing w:line="360" w:lineRule="auto"/>
        <w:ind w:left="1452" w:firstLine="708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Структура программы учебного предмета</w:t>
      </w:r>
    </w:p>
    <w:p w:rsidR="00F06443" w:rsidRPr="00F06443" w:rsidRDefault="00F06443" w:rsidP="00F0644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I.</w:t>
      </w:r>
      <w:r w:rsidRPr="00F06443">
        <w:rPr>
          <w:rFonts w:ascii="Calibri" w:eastAsia="Calibri" w:hAnsi="Calibri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Пояснительная записка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Характеристика учебного предмета, его место и роль в образовательном процессе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Срок реализации учебного предмета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Сведения о затратах учебного времени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Форма проведения учебных аудиторных занятий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Цель и задачи учебного предмета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- Структура программы учебного предмета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Методы обучения </w:t>
      </w:r>
    </w:p>
    <w:p w:rsidR="00F06443" w:rsidRPr="00F06443" w:rsidRDefault="00F06443" w:rsidP="00F06443">
      <w:pPr>
        <w:spacing w:after="24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Описание материально-технических условий реализации учебного предмета</w:t>
      </w:r>
    </w:p>
    <w:p w:rsidR="00F06443" w:rsidRPr="00F06443" w:rsidRDefault="00F06443" w:rsidP="00F06443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II.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Содержание учебного предмета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Учебно-тематический план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Pr="00F06443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Годовые требования</w:t>
      </w:r>
    </w:p>
    <w:p w:rsidR="00F06443" w:rsidRPr="00F06443" w:rsidRDefault="00F06443" w:rsidP="00F06443">
      <w:pPr>
        <w:suppressAutoHyphens/>
        <w:spacing w:before="100" w:beforeAutospacing="1" w:after="0" w:line="36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III.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Требования к уровню подготовки учащихся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</w:p>
    <w:p w:rsidR="00F06443" w:rsidRPr="00F06443" w:rsidRDefault="00F06443" w:rsidP="00F06443">
      <w:pPr>
        <w:suppressAutoHyphens/>
        <w:spacing w:line="360" w:lineRule="auto"/>
        <w:ind w:firstLine="567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 w:rsidRPr="00F06443">
        <w:rPr>
          <w:rFonts w:ascii="Times New Roman" w:eastAsia="Calibri" w:hAnsi="Times New Roman" w:cs="Calibri"/>
          <w:i/>
          <w:sz w:val="28"/>
          <w:szCs w:val="28"/>
          <w:lang w:eastAsia="ar-SA"/>
        </w:rPr>
        <w:t>- Требования к уровню подготовки на различных этапах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IV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F06443" w:rsidRPr="00F06443" w:rsidRDefault="00F06443" w:rsidP="00F06443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Аттестация: цели, виды, форма, содержание;</w:t>
      </w:r>
    </w:p>
    <w:p w:rsidR="00F06443" w:rsidRPr="00F06443" w:rsidRDefault="00F06443" w:rsidP="00F06443">
      <w:pPr>
        <w:spacing w:after="24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Критерии оценки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Методическое обеспечение учебного процесса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Список литературы и средств обучения 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Методическая литература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Учебная литература</w:t>
      </w:r>
    </w:p>
    <w:p w:rsidR="00F06443" w:rsidRPr="00F06443" w:rsidRDefault="00F06443" w:rsidP="00F0644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Средства обучения</w:t>
      </w: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443" w:rsidRPr="00F06443" w:rsidRDefault="00F06443" w:rsidP="00F06443">
      <w:pPr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учебного предмета «Сольфеджио» является частью дополнительной общеразвивающей общеобразовательной программы в области музыкального искусства и разработана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Учебный предмет «Сольфеджио» входит в предметную область «Учебные предметы историко-теоретической подготовки» и является одной из важнейших составляющих системы музыкального образования.</w:t>
      </w:r>
      <w:r w:rsidRPr="00F06443">
        <w:rPr>
          <w:rFonts w:ascii="Times New Roman" w:eastAsia="Times New Roman" w:hAnsi="Times New Roman" w:cs="Times New Roman"/>
          <w:sz w:val="28"/>
        </w:rPr>
        <w:t xml:space="preserve"> Уроки сольфеджио знакомят обучающихся с теоретическими основами музыкального искусства, развивают их музыкальные данные (слух, память, ритм) помогают выявлению и развитию творческих задатков. Полученные на уроках сольфеджио знания и навыки помогают обучающемуся в его занятиях на инструменте, по музыкальной литературе и хору.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Программа учебного предмета «Сольфеджио» составлена на основе Программы по сольфеджио для детских музыкальных школ и детских школ искусств (М., 1984), а также  с учетом многолетнего педагогического опыта в области преподавания музыкально-теоретических дисциплин в детских школах искусств.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Рабочая программа содержит следующие разделы: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пояснительная записка;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F06443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цели и задачи образовательной программы;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методическое обеспечение учебного процесса,</w:t>
      </w:r>
    </w:p>
    <w:p w:rsidR="00F06443" w:rsidRPr="00F06443" w:rsidRDefault="00F06443" w:rsidP="00F064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список литературы и средств обучения.</w:t>
      </w:r>
    </w:p>
    <w:p w:rsidR="00F06443" w:rsidRPr="00F06443" w:rsidRDefault="00F06443" w:rsidP="00F06443">
      <w:pPr>
        <w:spacing w:after="0" w:line="360" w:lineRule="auto"/>
        <w:ind w:left="128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Срок реализации программы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– четыре года. Занятия проходят один раз в неделю, </w:t>
      </w:r>
      <w:r w:rsidRPr="00F06443">
        <w:rPr>
          <w:rFonts w:ascii="Times New Roman" w:eastAsia="Times New Roman" w:hAnsi="Times New Roman" w:cs="Times New Roman"/>
          <w:sz w:val="28"/>
        </w:rPr>
        <w:t xml:space="preserve">продолжительность урока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06443">
        <w:rPr>
          <w:rFonts w:ascii="Times New Roman" w:eastAsia="Times New Roman" w:hAnsi="Times New Roman" w:cs="Times New Roman"/>
          <w:sz w:val="28"/>
        </w:rPr>
        <w:t xml:space="preserve">1 ч.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>Форма проведения учебных занятий –</w:t>
      </w:r>
      <w:r w:rsidRPr="00F06443">
        <w:rPr>
          <w:rFonts w:ascii="Times New Roman" w:eastAsia="Times New Roman" w:hAnsi="Times New Roman" w:cs="Times New Roman"/>
          <w:sz w:val="28"/>
        </w:rPr>
        <w:t xml:space="preserve"> мелкогрупповая (от 4 до 10 человек).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Продолжительность учебных занятий с первого по четвертый годы обучения составляет 33 недели в год.</w:t>
      </w: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F06443" w:rsidRPr="00F06443" w:rsidTr="00EC4B62">
        <w:trPr>
          <w:trHeight w:val="1178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Вид учебной работы,</w:t>
            </w: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нагрузки</w:t>
            </w:r>
          </w:p>
        </w:tc>
        <w:tc>
          <w:tcPr>
            <w:tcW w:w="6561" w:type="dxa"/>
            <w:gridSpan w:val="4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b/>
                <w:bCs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b/>
                <w:bCs/>
                <w:sz w:val="28"/>
                <w:szCs w:val="28"/>
                <w:lang w:eastAsia="ar-SA"/>
              </w:rPr>
              <w:t>Затраты учебного времени</w:t>
            </w:r>
          </w:p>
        </w:tc>
        <w:tc>
          <w:tcPr>
            <w:tcW w:w="1198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Всего часов</w:t>
            </w:r>
          </w:p>
        </w:tc>
      </w:tr>
      <w:tr w:rsidR="00F06443" w:rsidRPr="00F06443" w:rsidTr="00EC4B62">
        <w:trPr>
          <w:trHeight w:val="677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Годы обучения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1-й год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2-й год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3-й год</w:t>
            </w: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F06443" w:rsidRPr="00F06443" w:rsidTr="00EC4B62">
        <w:trPr>
          <w:trHeight w:val="994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Количество недель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  <w:tc>
          <w:tcPr>
            <w:tcW w:w="1198" w:type="dxa"/>
            <w:vMerge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</w:p>
        </w:tc>
      </w:tr>
      <w:tr w:rsidR="00F06443" w:rsidRPr="00F06443" w:rsidTr="00EC4B62">
        <w:trPr>
          <w:trHeight w:val="1062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Аудиторные занятия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198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132</w:t>
            </w:r>
          </w:p>
        </w:tc>
      </w:tr>
      <w:tr w:rsidR="00F06443" w:rsidRPr="00F06443" w:rsidTr="00EC4B62">
        <w:trPr>
          <w:trHeight w:val="1134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Самостоятельная работа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33</w:t>
            </w:r>
          </w:p>
        </w:tc>
        <w:tc>
          <w:tcPr>
            <w:tcW w:w="1198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132</w:t>
            </w:r>
          </w:p>
        </w:tc>
      </w:tr>
      <w:tr w:rsidR="00F06443" w:rsidRPr="00F06443" w:rsidTr="00EC4B62">
        <w:trPr>
          <w:trHeight w:val="1241"/>
        </w:trPr>
        <w:tc>
          <w:tcPr>
            <w:tcW w:w="2094" w:type="dxa"/>
          </w:tcPr>
          <w:p w:rsidR="00F06443" w:rsidRPr="00F06443" w:rsidRDefault="00F06443" w:rsidP="00F06443">
            <w:pPr>
              <w:suppressAutoHyphens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66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66</w:t>
            </w:r>
          </w:p>
        </w:tc>
        <w:tc>
          <w:tcPr>
            <w:tcW w:w="1641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66</w:t>
            </w:r>
          </w:p>
        </w:tc>
        <w:tc>
          <w:tcPr>
            <w:tcW w:w="1640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66</w:t>
            </w:r>
          </w:p>
        </w:tc>
        <w:tc>
          <w:tcPr>
            <w:tcW w:w="1198" w:type="dxa"/>
          </w:tcPr>
          <w:p w:rsidR="00F06443" w:rsidRPr="00F06443" w:rsidRDefault="00F06443" w:rsidP="00F06443">
            <w:pPr>
              <w:suppressAutoHyphens/>
              <w:jc w:val="center"/>
              <w:rPr>
                <w:rFonts w:ascii="Times New Roman" w:eastAsia="Calibri" w:hAnsi="Times New Roman" w:cs="Calibri"/>
                <w:sz w:val="28"/>
                <w:lang w:eastAsia="ar-SA"/>
              </w:rPr>
            </w:pPr>
            <w:r w:rsidRPr="00F06443">
              <w:rPr>
                <w:rFonts w:ascii="Times New Roman" w:eastAsia="Calibri" w:hAnsi="Times New Roman" w:cs="Calibri"/>
                <w:sz w:val="28"/>
                <w:lang w:eastAsia="ar-SA"/>
              </w:rPr>
              <w:t>264</w:t>
            </w:r>
          </w:p>
        </w:tc>
      </w:tr>
    </w:tbl>
    <w:p w:rsidR="00F06443" w:rsidRPr="00F06443" w:rsidRDefault="00F06443" w:rsidP="00F064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lastRenderedPageBreak/>
        <w:t>Общая трудоемкость учебного предмета «Сольфеджио» при 4-летнем сроке обучения составляет 264 часа.  Из них: 132 часа – аудиторные занятия, 132 часа – самостоятельная работа.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Цель учебного предмета</w:t>
      </w:r>
    </w:p>
    <w:p w:rsidR="00F06443" w:rsidRPr="00F06443" w:rsidRDefault="00F06443" w:rsidP="00F0644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 xml:space="preserve">способствовать музыкальному воспитанию обучающихся, развитию музыкального слуха, музыкальной памяти, мышления, творческих навыков,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>устойчивого интереса к самостоятельной деятельности в области музыкального искусства.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учебного предмета</w:t>
      </w:r>
    </w:p>
    <w:p w:rsidR="00F06443" w:rsidRPr="00F06443" w:rsidRDefault="00F06443" w:rsidP="00F0644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F06443" w:rsidRPr="00F06443" w:rsidRDefault="00F06443" w:rsidP="00F0644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F06443" w:rsidRPr="00F06443" w:rsidRDefault="00F06443" w:rsidP="00F0644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F06443" w:rsidRPr="00F06443" w:rsidRDefault="00F06443" w:rsidP="00F0644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и методы обучения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F06443">
        <w:rPr>
          <w:rFonts w:ascii="Times New Roman" w:eastAsia="Helvetica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формы и методы обучения: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Helvetica" w:hAnsi="Times New Roman" w:cs="Times New Roman"/>
          <w:b/>
          <w:sz w:val="28"/>
          <w:szCs w:val="28"/>
        </w:rPr>
      </w:pPr>
      <w:r w:rsidRPr="00F06443">
        <w:rPr>
          <w:rFonts w:ascii="Times New Roman" w:eastAsia="Helvetica" w:hAnsi="Times New Roman" w:cs="Times New Roman"/>
          <w:b/>
          <w:i/>
          <w:sz w:val="28"/>
          <w:szCs w:val="28"/>
        </w:rPr>
        <w:t>Формы</w:t>
      </w:r>
      <w:r w:rsidRPr="00F06443">
        <w:rPr>
          <w:rFonts w:ascii="Times New Roman" w:eastAsia="Helvetica" w:hAnsi="Times New Roman" w:cs="Times New Roman"/>
          <w:b/>
          <w:sz w:val="28"/>
          <w:szCs w:val="28"/>
        </w:rPr>
        <w:t xml:space="preserve">: 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пение вокально-интонационных упражнений на основе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внутриладовых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тяготений; 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музыкальных примеров в одно- и двухголосном изложении, в том числе и с листа;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интонирование изучаемых аккордов и интервалов в ладу и вне лада;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слуховой анализ музыкальных примеров и элементов музыкального языка;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музыкальный диктант;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метроритмические упражнения (индивидуально и в ансамбле);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lastRenderedPageBreak/>
        <w:t>различные виды творческих работ: подбор баса к мелодии, аккомпанемента, сочинение мелодии на заданный ритм или текст и т.д.;</w:t>
      </w:r>
    </w:p>
    <w:p w:rsidR="00F06443" w:rsidRPr="00F06443" w:rsidRDefault="00F06443" w:rsidP="00F0644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транспонирование. </w:t>
      </w:r>
    </w:p>
    <w:p w:rsidR="00F06443" w:rsidRPr="00F06443" w:rsidRDefault="00F06443" w:rsidP="00F06443">
      <w:pPr>
        <w:spacing w:after="0" w:line="360" w:lineRule="auto"/>
        <w:ind w:left="567"/>
        <w:jc w:val="both"/>
        <w:rPr>
          <w:rFonts w:ascii="Times New Roman" w:eastAsia="Helvetica" w:hAnsi="Times New Roman" w:cs="Times New Roman"/>
          <w:b/>
          <w:i/>
          <w:sz w:val="32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4"/>
        </w:rPr>
        <w:t>Методы: </w:t>
      </w:r>
    </w:p>
    <w:p w:rsidR="00F06443" w:rsidRPr="00F06443" w:rsidRDefault="00F06443" w:rsidP="00F06443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словесный </w:t>
      </w:r>
      <w:r w:rsidRPr="00F06443">
        <w:rPr>
          <w:rFonts w:ascii="Times New Roman" w:eastAsia="Geeza Pro" w:hAnsi="Times New Roman" w:cs="Times New Roman"/>
          <w:sz w:val="28"/>
          <w:szCs w:val="28"/>
        </w:rPr>
        <w:t>(объяснение, беседа, рассказ);</w:t>
      </w:r>
      <w:r w:rsidRPr="00F06443">
        <w:rPr>
          <w:rFonts w:ascii="Times New Roman" w:eastAsia="Times New Roman" w:hAnsi="Times New Roman" w:cs="Times New Roman"/>
          <w:sz w:val="28"/>
        </w:rPr>
        <w:t> </w:t>
      </w:r>
    </w:p>
    <w:p w:rsidR="00F06443" w:rsidRPr="00F06443" w:rsidRDefault="00F06443" w:rsidP="00F06443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наглядный </w:t>
      </w:r>
      <w:r w:rsidRPr="00F06443">
        <w:rPr>
          <w:rFonts w:ascii="Times New Roman" w:eastAsia="Geeza Pro" w:hAnsi="Times New Roman" w:cs="Times New Roman"/>
          <w:sz w:val="28"/>
          <w:szCs w:val="28"/>
        </w:rPr>
        <w:t>(показ, наблюдение, демонстрация приемов работы);</w:t>
      </w:r>
      <w:r w:rsidRPr="00F06443">
        <w:rPr>
          <w:rFonts w:ascii="Times New Roman" w:eastAsia="Times New Roman" w:hAnsi="Times New Roman" w:cs="Times New Roman"/>
          <w:sz w:val="28"/>
        </w:rPr>
        <w:t> </w:t>
      </w:r>
    </w:p>
    <w:p w:rsidR="00F06443" w:rsidRPr="00F06443" w:rsidRDefault="00F06443" w:rsidP="00F06443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проблемно- поисковый (использование тестов, таблиц, карточек индивидуального опроса). </w:t>
      </w:r>
    </w:p>
    <w:p w:rsidR="00F06443" w:rsidRPr="00F06443" w:rsidRDefault="00F06443" w:rsidP="00F06443">
      <w:pPr>
        <w:numPr>
          <w:ilvl w:val="0"/>
          <w:numId w:val="6"/>
        </w:numPr>
        <w:spacing w:after="0" w:line="360" w:lineRule="auto"/>
        <w:ind w:hanging="294"/>
        <w:rPr>
          <w:rFonts w:ascii="Times New Roman" w:eastAsia="Helvetica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метод игровой мотивации (использование дидактических игр).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>II.</w:t>
      </w:r>
      <w:r w:rsidRPr="00F06443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Содержание учебного предмета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F06443">
        <w:rPr>
          <w:rFonts w:ascii="Times New Roman" w:eastAsia="Geeza Pro" w:hAnsi="Times New Roman" w:cs="Times New Roman"/>
          <w:sz w:val="28"/>
          <w:szCs w:val="28"/>
        </w:rPr>
        <w:t>В соответствии с целями и задачами строится основной раздел    программы «Содержание учебного предмета».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Данный раздел представляет собой распределение материала курса по классам и разделам.</w:t>
      </w: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Первый год обучения</w:t>
      </w:r>
    </w:p>
    <w:p w:rsidR="00F06443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F06443" w:rsidRPr="00F06443" w:rsidTr="00EC4B62">
        <w:tc>
          <w:tcPr>
            <w:tcW w:w="56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F06443" w:rsidRPr="00F06443" w:rsidTr="00EC4B62">
        <w:tc>
          <w:tcPr>
            <w:tcW w:w="56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Нотная грамота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Гамма </w:t>
            </w:r>
            <w:proofErr w:type="gramStart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мажор.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Устойчивые 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неустойчивые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ступени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неустойчивых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ступеней, вводные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звуки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Опевание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устойчивых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ступеней.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Тоническое трезвучие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Длительности,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размер, такт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2/4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гаммы Ре мажор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3/4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Устные диктанты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гаммы Соль мажор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гаммы Фа мажор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Запись одноголосных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диктантов в размере 2/4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Знакомство с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интервалами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Затакт четверть, две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восьмые в размере 2/4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Запись ритмических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диктантов в размере 3/4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Второй год обучения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F06443" w:rsidRPr="00F06443" w:rsidTr="00EC4B62">
        <w:tc>
          <w:tcPr>
            <w:tcW w:w="56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F06443" w:rsidRPr="00F06443" w:rsidTr="00EC4B62">
        <w:tc>
          <w:tcPr>
            <w:tcW w:w="56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 класса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Си-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бемоль мажор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соль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Затакт четверть 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размере 3/4</w:t>
            </w:r>
          </w:p>
        </w:tc>
        <w:tc>
          <w:tcPr>
            <w:tcW w:w="14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Параллельные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Три вида минора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Ритм четверть с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точкой и восьмая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</w:t>
            </w: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Ритм четыре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шестнадцатые в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пройденных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размерах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ре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4/4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Интервалы ч.1, м.2,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б.2, м.3, б.3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си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Интервалы ч.4, ч.5,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ч.8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Третий год обучения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F06443" w:rsidRPr="00F06443" w:rsidTr="00EC4B62">
        <w:tc>
          <w:tcPr>
            <w:tcW w:w="56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F06443" w:rsidRPr="00F06443" w:rsidTr="00EC4B62">
        <w:tc>
          <w:tcPr>
            <w:tcW w:w="56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класса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фа-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диез минор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Ритм восьмая и две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шестнадцатых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Ритм две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шестнадцатых 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восьмая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Переменный лад</w:t>
            </w:r>
          </w:p>
        </w:tc>
        <w:tc>
          <w:tcPr>
            <w:tcW w:w="14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Обращения </w:t>
            </w:r>
          </w:p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интервалов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Интервалы м.6 и б.6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3/8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</w:t>
            </w: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Обращения трезвучий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Главные трезвучия лада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Обращения главных трезвучий лада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D5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D6, D6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S5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S6, S6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Ми-бемоль мажор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до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Четвёртый</w:t>
      </w:r>
      <w:r w:rsidRPr="00F0644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F06443" w:rsidRPr="00F06443" w:rsidTr="00EC4B62">
        <w:tc>
          <w:tcPr>
            <w:tcW w:w="56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F06443" w:rsidRPr="00F06443" w:rsidRDefault="00F06443" w:rsidP="00F0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F06443" w:rsidRPr="00F06443" w:rsidTr="00EC4B62">
        <w:tc>
          <w:tcPr>
            <w:tcW w:w="56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Повторение материала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 класса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Пунктирный ритм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Тритоны на IV и на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VII# ст. в мажоре и гармоническом миноре 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до-диез минор </w:t>
            </w:r>
          </w:p>
        </w:tc>
        <w:tc>
          <w:tcPr>
            <w:tcW w:w="1418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Синкопа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Интервал м.7 на 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V</w:t>
            </w: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ст.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Доминантовый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септаккорд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Обращения</w:t>
            </w:r>
            <w:proofErr w:type="spellEnd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Д7,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разрешения</w:t>
            </w:r>
            <w:proofErr w:type="spellEnd"/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Тональность Ля-бемоль 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мажор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Триоль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Тональность фа</w:t>
            </w:r>
          </w:p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Размер 6/8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06443" w:rsidRPr="00F06443" w:rsidTr="00EC4B62">
        <w:tc>
          <w:tcPr>
            <w:tcW w:w="56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06443" w:rsidRPr="00F06443" w:rsidTr="00EC4B62">
        <w:tc>
          <w:tcPr>
            <w:tcW w:w="56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60" w:type="dxa"/>
          </w:tcPr>
          <w:p w:rsidR="00F06443" w:rsidRPr="00F06443" w:rsidRDefault="00F06443" w:rsidP="00F06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64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F06443" w:rsidRPr="00F06443" w:rsidRDefault="00F06443" w:rsidP="00F064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Распределение учебного материала по годам обучения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Первый год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Pr="00F06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ональность, тоника, гамма, ступени, тон, полутон.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Мажор. Строение мажорной гаммы. Цифровое обозначение ступеней. Тональности </w:t>
      </w:r>
      <w:proofErr w:type="gram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мажор, Соль мажор, Фа мажор, Ре мажор. Транспонирование.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Тоника. Устойчивость и неустойчивость в ладу. Тяготение и разрешение неустойчивых звуков в устойчивые. Вводные звуки натурального мажора.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Опевание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устойчивых звуков.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Pr="00F06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азвание интервалов,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фонизм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интервалов.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Консонирующие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диссонирующие интервалы.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Простые интервалы: прима чистая (ч.1), секунда малая и большая (м.2, б.2),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терция малая и большая (м.3, б.3), кварта чистая (ч.4), квинта чистая (ч.5),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октава чистая (ч.8), их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ступеневая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тоновая величины. Мелодические и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гар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монические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интервалы.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3. Аккорды.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Трезвучие. Виды трезвучий (мажорное и минорное). Тоническое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трезвучие.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4. Метр, ритм.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Длительности четверть, восьмая и их различные сочетания в размерах 2/4, 3/4. Способы продления длительности нот: точка, лига, фермата.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Затакт четверть, две восьмые в размере 2/4.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Восьмая пауза в размерах 2/4, 3/4. Четвертная пауза в размерах 2/4, 3/4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 Строение музыкальной речи, музыкальные формы.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Мотив, фраза, предложение, реприза.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Период повторного строения, цезура.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Куплетная форма.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Канон.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6. Приемы развития музыкального материала: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повторение, секвенция, вариантность,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7. Фактура.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8.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Темпы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Медленные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(Largo, Adagio, Andante).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Умеренные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(Moderato, Andantino).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Быстрые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(Allegro, Vivo, Presto).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9.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Динамические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оттенки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 Fortissimo, pianissimo, mezzo forte, mezzo piano,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crescendo, diminuendo,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sforzando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10.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Музыкальные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жанры</w:t>
      </w:r>
      <w:r w:rsidRPr="00F0644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Жанровые черты польки, вальса, марша.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Второй год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Повторение: строение мажорной гаммы, цифровое обозначение ступеней, устойчивые и неустойчивые звуки, вводные звуки,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опевание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разрешение; тональности </w:t>
      </w:r>
      <w:proofErr w:type="gram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мажор, Соль мажор, Фа мажор, Ре мажор.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Параллельные тональности.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Три вида минора: натуральный, гармонический, мелодический.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Мажорные и минорные тональности до двух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Секста малая и большая (м.6, б.6).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Простые интервалы: ч.1, м.2, б.2, м.3, б.3, ч.4, ч.5, м.6, б.6, ч.8 на ступенях натурального мажора, натурального и гармонического минора в тональностях до двух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Разрешение простых интервалов.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 Аккорды.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Повторение: трезвучие. Виды трезвучий (мажорное и минорное). Тоническое трезвучие.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4. Метр, ритм.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Ритмическая группа четыре шестнадцатые.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Ритм четверть с точкой восьмая.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Затакт четверть в размере 3/4.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Музыкальные формы.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Повторение: период повторного строения, куплетная форма, канон.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Период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неповторного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строения.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Фактура.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Повторение: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7. Приемы развития музыкального материала: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повторение, секвенция, вариантность,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Музыкальные жанры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. Повторение: жанровые черты польки, вальса, марша.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Третий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Повторение: мажор и минор (3 вида).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Параллельно-переменный лад.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Мажорные и минорные тональности до трех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Все изучаемые интервалы (м.2, б.2, м.3, б.3, ч.4, ч.5, м.6, б.6, ч.8) на ступенях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натурального мажора, натурального и гармонического минора в тональностях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 трех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Обращение интервалов.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Построение интервалов от отдельного звука вверх и вниз.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Ознакомление: тритоны увеличенная кварта (ув.4), уменьшенная квинта (ум.5).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Обращения трезвучий: секстаккорд, </w:t>
      </w:r>
      <w:proofErr w:type="spellStart"/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квартсекстаккорд</w:t>
      </w:r>
      <w:proofErr w:type="spellEnd"/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Главные трезвучия лада на ступенях натурального мажора и гармонического минора (Т(t)53, S(s)53, D53).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Обращения главных трезвучий лада: Т(t)6, Т(t)64, S(s)6,   S(s)64, D6, D64 на ступенях натурального мажора и гармонического минора.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Трезвучие увеличенное и уменьшенное.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Интервальная структура мажорного (Б53), минорного (М53), увеличенного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(Ув53) и уменьшенного (Ум53) трезвучий.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Построение мажорного, минорного, увеличенного и уменьшенного трезвучий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 отдельного звука вверх.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Ритм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восьмая и две шестнадцатых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Ритм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две шестнадцатых и восьмая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Размер 3/8.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Повторение и обобщение: форма периода.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Гомофонно-гармоническая фактура. Аккордовая фактура.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7. Мелодическая фигурация.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Неаккордовые звуки.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8. Музыкальные жанры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 Повторение и обобщение: жанровые особенности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 различия польки, вальса, марша. Менуэт.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Четвертый </w:t>
      </w:r>
      <w:r w:rsidRPr="00F0644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Мажорные и минорные тональности до четырех знаков в ключе. Квинтовый круг тональностей. Буквенное обозначение тональностей.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Септима малая и большая (м.7, б.7).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Простые интервалы на ступенях натурального мажора, натурального и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гармонического минора в тональностях до четырех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Тритоны ув.4, ум.5 в натуральном мажоре, натуральном и гармоническом ми-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норе с разрешением.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Главные трезвучия лада с обращениями в тональностях до четырех знаков в ключе.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Побочные трезвучия лада на ступенях натурального мажора (II53, III53, VI53,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УмVII53), натурального и гармонического минора (УмII53, III53, V53, VI53,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VII53, УмVII#53).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Септаккорд.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Ознакомление: септаккорды на ступенях натурального мажора и минора (T7,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en-US"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val="en-US" w:eastAsia="en-US"/>
        </w:rPr>
        <w:t>II7, III7, S7, V7, VI7, VII7).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 xml:space="preserve">Доминантовый септаккорд (D7) на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val="en-US" w:eastAsia="en-US"/>
        </w:rPr>
        <w:t>V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ступени натурального мажора и гармонического минора с разрешением.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Обращения доминантового септаккорда: D65, D43, D2 с разрешением.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Построение мажорного, минорного, увеличенного и уменьшенного трезвучий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 отдельного звука вверх и вниз.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Интервальная структура обращений мажорного (Б6, Б64) и минорного (М6,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М64) трезвучий. Построение их от отдельного звука.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Пунктирный ритм.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Триоль.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Синкопа.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Размер 6/8. 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Простая двухчастная и простая трехчастная формы. Вариационная форма.</w:t>
      </w:r>
    </w:p>
    <w:p w:rsidR="00F06443" w:rsidRPr="00F06443" w:rsidRDefault="00F06443" w:rsidP="00F0644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Повторение: гомофонно-гармоническая фактура, аккордовая фактура.</w:t>
      </w: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44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7. Музыкальные жанры</w:t>
      </w:r>
      <w:r w:rsidRPr="00F0644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 Мазурка, полонез, тарантелла.</w:t>
      </w:r>
      <w:r w:rsidRPr="00F064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6443" w:rsidRPr="00F06443" w:rsidRDefault="00F06443" w:rsidP="00F06443">
      <w:pPr>
        <w:shd w:val="clear" w:color="auto" w:fill="FFFFFF"/>
        <w:spacing w:after="0" w:line="360" w:lineRule="auto"/>
        <w:ind w:right="43" w:firstLine="4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bCs/>
          <w:sz w:val="28"/>
          <w:szCs w:val="28"/>
        </w:rPr>
        <w:t>III. Требования к уровню подготовки обучающихся</w:t>
      </w:r>
    </w:p>
    <w:p w:rsidR="00F06443" w:rsidRPr="00F06443" w:rsidRDefault="00F06443" w:rsidP="00F06443">
      <w:pPr>
        <w:shd w:val="clear" w:color="auto" w:fill="FFFFFF"/>
        <w:spacing w:after="0" w:line="360" w:lineRule="auto"/>
        <w:ind w:right="43"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Результатом освоения общеразвивающей программы «Занимательное сольфеджио» является приобретение обучающимися следующих знаний, умений и навыков: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знание основ музыкальной грамоты;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умение </w:t>
      </w:r>
      <w:proofErr w:type="spellStart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сольфеджировать</w:t>
      </w:r>
      <w:proofErr w:type="spellEnd"/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пройденные звукоряды, интервалы, аккорды, выученную или незнакомую мелодию, один из голосов двухголосного упражнения; 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умение записывать музыкальные построения средней трудности</w:t>
      </w: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анализировать на слух (и по нотному тексту) элементы музыкального языка;</w:t>
      </w:r>
    </w:p>
    <w:p w:rsidR="00F06443" w:rsidRPr="00F06443" w:rsidRDefault="00F06443" w:rsidP="00F0644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подбирать на инструменте мелодию и аккомпанемент к ней.</w:t>
      </w:r>
    </w:p>
    <w:p w:rsidR="00F06443" w:rsidRPr="00F06443" w:rsidRDefault="00F06443" w:rsidP="00F064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  <w:szCs w:val="28"/>
        </w:rPr>
        <w:t>IV. Формы и методы контроля, система оценок</w:t>
      </w:r>
      <w:r w:rsidRPr="00F06443">
        <w:rPr>
          <w:rFonts w:ascii="Times New Roman" w:eastAsia="Times New Roman" w:hAnsi="Times New Roman" w:cs="Times New Roman"/>
          <w:b/>
          <w:sz w:val="28"/>
          <w:szCs w:val="28"/>
        </w:rPr>
        <w:cr/>
      </w:r>
      <w:r w:rsidRPr="00F06443">
        <w:rPr>
          <w:rFonts w:ascii="Times New Roman" w:eastAsia="Times New Roman" w:hAnsi="Times New Roman" w:cs="Times New Roman"/>
          <w:sz w:val="28"/>
        </w:rPr>
        <w:t xml:space="preserve">Формы контроля: текущий, промежуточный.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Текущий контроль</w:t>
      </w:r>
      <w:r w:rsidRPr="00F06443">
        <w:rPr>
          <w:rFonts w:ascii="Times New Roman" w:eastAsia="Times New Roman" w:hAnsi="Times New Roman" w:cs="Times New Roman"/>
          <w:sz w:val="28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Особой формой текущего контроля является </w:t>
      </w:r>
      <w:r w:rsidRPr="00F06443">
        <w:rPr>
          <w:rFonts w:ascii="Times New Roman" w:eastAsia="Times New Roman" w:hAnsi="Times New Roman" w:cs="Times New Roman"/>
          <w:i/>
          <w:sz w:val="28"/>
        </w:rPr>
        <w:t>контрольный урок</w:t>
      </w:r>
      <w:r w:rsidRPr="00F06443">
        <w:rPr>
          <w:rFonts w:ascii="Times New Roman" w:eastAsia="Times New Roman" w:hAnsi="Times New Roman" w:cs="Times New Roman"/>
          <w:sz w:val="28"/>
        </w:rPr>
        <w:t xml:space="preserve"> в конце каждой четверти, на котором проходит обобщающая проверка знаний по определенным разделам программы.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Промежуточный контроль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контрольный урок в конце каждого учебного года.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Сочетание текущего и промежуточного контроля позволяет достаточно полно судить о процессе усвоения знаний, всесторонне и объективно оценить достижения учащихся, что снимает необходимость в дополнительном </w:t>
      </w:r>
      <w:r w:rsidRPr="00F06443">
        <w:rPr>
          <w:rFonts w:ascii="Times New Roman" w:eastAsia="Times New Roman" w:hAnsi="Times New Roman" w:cs="Times New Roman"/>
          <w:b/>
          <w:i/>
          <w:sz w:val="28"/>
        </w:rPr>
        <w:t>итоговом контроле</w:t>
      </w:r>
      <w:r w:rsidRPr="00F06443">
        <w:rPr>
          <w:rFonts w:ascii="Times New Roman" w:eastAsia="Times New Roman" w:hAnsi="Times New Roman" w:cs="Times New Roman"/>
          <w:sz w:val="28"/>
        </w:rPr>
        <w:t xml:space="preserve"> в виде заключительного экзамена.</w:t>
      </w:r>
    </w:p>
    <w:p w:rsidR="00F06443" w:rsidRPr="00F06443" w:rsidRDefault="00F06443" w:rsidP="00F06443">
      <w:pPr>
        <w:shd w:val="clear" w:color="auto" w:fill="FFFFFF"/>
        <w:spacing w:after="0" w:line="360" w:lineRule="auto"/>
        <w:ind w:left="5" w:right="19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и промежуточная аттестация проводятся в счет аудиторного времени, предусмотренного на учебный предмет.</w:t>
      </w:r>
    </w:p>
    <w:p w:rsidR="00F06443" w:rsidRPr="00F06443" w:rsidRDefault="00F06443" w:rsidP="00F06443">
      <w:pPr>
        <w:shd w:val="clear" w:color="auto" w:fill="FFFFFF"/>
        <w:spacing w:after="0" w:line="360" w:lineRule="auto"/>
        <w:ind w:left="5" w:right="19" w:firstLine="56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Виды и содержание контроля:</w:t>
      </w:r>
    </w:p>
    <w:p w:rsidR="00F06443" w:rsidRPr="00F06443" w:rsidRDefault="00F06443" w:rsidP="00F06443">
      <w:pPr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устный опрос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(индивидуальный и фронтальный), включающий основные формы работы:</w:t>
      </w:r>
    </w:p>
    <w:p w:rsidR="00F06443" w:rsidRPr="00F06443" w:rsidRDefault="00F06443" w:rsidP="00F06443">
      <w:pPr>
        <w:numPr>
          <w:ilvl w:val="0"/>
          <w:numId w:val="17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одноголосных и двухголосных примеров,</w:t>
      </w:r>
    </w:p>
    <w:p w:rsidR="00F06443" w:rsidRPr="00F06443" w:rsidRDefault="00F06443" w:rsidP="00F06443">
      <w:pPr>
        <w:numPr>
          <w:ilvl w:val="0"/>
          <w:numId w:val="17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чтение с листа,</w:t>
      </w:r>
    </w:p>
    <w:p w:rsidR="00F06443" w:rsidRPr="00F06443" w:rsidRDefault="00F06443" w:rsidP="00F06443">
      <w:pPr>
        <w:numPr>
          <w:ilvl w:val="0"/>
          <w:numId w:val="17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слуховой анализ интервалов и аккордов вне</w:t>
      </w:r>
      <w:r w:rsidRPr="00F06443">
        <w:rPr>
          <w:rFonts w:ascii="Calibri" w:eastAsia="Times New Roman" w:hAnsi="Calibri" w:cs="Times New Roman"/>
        </w:rPr>
        <w:t xml:space="preserve">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>тональности и в виде последовательности в тональности,</w:t>
      </w:r>
    </w:p>
    <w:p w:rsidR="00F06443" w:rsidRPr="00F06443" w:rsidRDefault="00F06443" w:rsidP="00F06443">
      <w:pPr>
        <w:numPr>
          <w:ilvl w:val="0"/>
          <w:numId w:val="17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интонационные упражнения; </w:t>
      </w:r>
    </w:p>
    <w:p w:rsidR="00F06443" w:rsidRPr="00F06443" w:rsidRDefault="00F06443" w:rsidP="00F06443">
      <w:pPr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самостоятельные </w:t>
      </w: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письменные задания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6443" w:rsidRPr="00F06443" w:rsidRDefault="00F06443" w:rsidP="00F06443">
      <w:pPr>
        <w:numPr>
          <w:ilvl w:val="0"/>
          <w:numId w:val="18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запись музыкального диктанта, </w:t>
      </w:r>
    </w:p>
    <w:p w:rsidR="00F06443" w:rsidRPr="00F06443" w:rsidRDefault="00F06443" w:rsidP="00F06443">
      <w:pPr>
        <w:numPr>
          <w:ilvl w:val="0"/>
          <w:numId w:val="18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слуховой анализ, </w:t>
      </w:r>
    </w:p>
    <w:p w:rsidR="00F06443" w:rsidRPr="00F06443" w:rsidRDefault="00F06443" w:rsidP="00F06443">
      <w:pPr>
        <w:numPr>
          <w:ilvl w:val="0"/>
          <w:numId w:val="18"/>
        </w:numPr>
        <w:shd w:val="clear" w:color="auto" w:fill="FFFFFF"/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выполнение теоретического задания; </w:t>
      </w:r>
    </w:p>
    <w:p w:rsidR="00F06443" w:rsidRPr="00F06443" w:rsidRDefault="00F06443" w:rsidP="00F06443">
      <w:pPr>
        <w:numPr>
          <w:ilvl w:val="0"/>
          <w:numId w:val="16"/>
        </w:numPr>
        <w:shd w:val="clear" w:color="auto" w:fill="FFFFFF"/>
        <w:spacing w:after="0" w:line="360" w:lineRule="auto"/>
        <w:ind w:left="426" w:right="19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«конкурсные» </w:t>
      </w: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творческие задания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(на лучший подбор аккомпанемента, сочинение на заданный ритм, лучшее исполнение и т. д.). 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sz w:val="28"/>
          <w:szCs w:val="28"/>
        </w:rPr>
        <w:t>Критерии оценок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Для аттестации учащихся используется дифференцированная 5-балльная система оценок. </w:t>
      </w: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5 (отлично)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без ошибок в пределах отведенного времени и количества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Возможны небольшие недочеты (не более двух) в группировке длительностей.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4 (хорошо)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в пределах отведенного времени и количества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Допущено 2-3 ошибки в записи мелодической линии, ритмического рисунка, либо большое количество недочетов.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3 (удовлетворительно)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в пределах отведенного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време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–ни и количества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>, допущено большое количество (4-8) ошибок в записи мелодической линии,</w:t>
      </w:r>
      <w:r w:rsidRPr="00F06443">
        <w:rPr>
          <w:rFonts w:ascii="Calibri" w:eastAsia="Times New Roman" w:hAnsi="Calibri" w:cs="Times New Roman"/>
        </w:rPr>
        <w:t xml:space="preserve"> </w:t>
      </w:r>
      <w:r w:rsidRPr="00F06443">
        <w:rPr>
          <w:rFonts w:ascii="Times New Roman" w:eastAsia="Times New Roman" w:hAnsi="Times New Roman" w:cs="Times New Roman"/>
          <w:sz w:val="28"/>
        </w:rPr>
        <w:t xml:space="preserve">ритмического рисунка, либо музыкальный диктант записан не полностью (но больше половины).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lastRenderedPageBreak/>
        <w:t>Оценка 2 (неудовлетворительно)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в пределах отведенного времени и количества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b/>
          <w:i/>
          <w:sz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b/>
          <w:i/>
          <w:sz w:val="28"/>
        </w:rPr>
        <w:t xml:space="preserve">, интонационные упражнения, слуховой анализ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5 (отлично)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чистое интонирование, хороший темп ответа, правильное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дирижирование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демонстрация основных теоретических знаний.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4 (хорошо)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дирижировании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ошибки в теоретических знаниях.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3 (удовлетворительно)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Оценка 2 (неудовлетворительно)</w:t>
      </w:r>
      <w:r w:rsidRPr="00F06443">
        <w:rPr>
          <w:rFonts w:ascii="Times New Roman" w:eastAsia="Times New Roman" w:hAnsi="Times New Roman" w:cs="Times New Roman"/>
          <w:sz w:val="28"/>
        </w:rPr>
        <w:t xml:space="preserve"> – грубые ошибки,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невладение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интонацией, медленный темп ответа, отсутствие теоретических знаний.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p w:rsidR="00F06443" w:rsidRPr="00F06443" w:rsidRDefault="00F06443" w:rsidP="00F06443">
      <w:pPr>
        <w:numPr>
          <w:ilvl w:val="1"/>
          <w:numId w:val="1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В этом разделе содержатся методические рекомендации по основным формам работы для каждого класса: интонационные упражнения,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и чтение с листа, ритмические упражнения, слуховой анализ, музыкальный диктант, творческие задания.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Интонационные упражнения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Одной из задач учебного предмета сольфеджио является формирование навыка чистого интонирования. Интонационные упражнения включают в себя пение гамм и различных тетрахордов, отдельных ступеней, мелодических оборотов, секвенций, интервалов в тональности и от звука, 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наглядные пособия.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чтение с листа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С первых уроков необходимо следить за правильным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звукоизвлечением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, дыханием, положением корпуса при пении. Следует учитывать особенности детского голосового аппарата, работать в удобном диапазоне, постепенно расширяя его. Примеры для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сольфеджирования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и для чтения с листа должны исполняться с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дирижированием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(на начальном этапе возможно тактирование). На начальном этапе обучения рекомендуется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и чтение с листа хором, группами с постепенным переходом к индивидуальному исполнению.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Как можно раньше следует вводить пение двухголосных примеров с использованием параллельного движения голосов, подголосочного склада с преобладанием унисонов. Работа над имитационным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двухголосием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начинается с пения канонов. Двухголосные примеры исполняются вначале группами, затем с аккомпанементом одного из голосов (педагогом, другим учеником, самостоятельно), дуэтами. 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Ритмические упражнения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Ритмические упражнения необходимы для развития чувства метроритма – важной составляющей комплекса музыкальных способностей.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Можно рекомендовать самые разнообразные ритмические упражнения: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простукивание ритмического рисунка знакомой песни, мелодии (карандашом, хлопками, на ударных инструментах);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повторение ритмического рисунка, исполненного педагогом;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простукивание ритмического рисунка по нотной записи, на карточках;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проговаривание ритмического рисунка с помощью закрепленных за длительностями определенных слогов;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ритмического остинато к песне, пьесе;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ритмический аккомпанемент к мелодии, песне, пьесе;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ритмическая партитура, двух- и трехголосная;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ритмические каноны (с текстом, на слоги); </w:t>
      </w:r>
    </w:p>
    <w:p w:rsidR="00F06443" w:rsidRPr="00F06443" w:rsidRDefault="00F06443" w:rsidP="00F0644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>ритмический диктант (запись ритмического рисунка мелодии или ритмического рисунка, исполненного на ударном инструменте, хлопками, карандашом).</w:t>
      </w: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Слуховой анализ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 xml:space="preserve">Слуховой анализ в курсе сольфеджио, наряду с пением, является основной формой работы над развитием музыкального слуха обучающегося.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Систематическая работа по анализу на слух даёт возможность обучающемуся накопить внутренние слуховые представления, развивает музыкальную память, мышление.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Занятия по слуховому анализу должны проходить одновременно по двум направлениям: </w:t>
      </w:r>
    </w:p>
    <w:p w:rsidR="00F06443" w:rsidRPr="00F06443" w:rsidRDefault="00F06443" w:rsidP="00F0644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Целостный анализ музыкальных произведений или их отрывков;</w:t>
      </w:r>
    </w:p>
    <w:p w:rsidR="00F06443" w:rsidRPr="00F06443" w:rsidRDefault="00F06443" w:rsidP="00F0644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Анализ отдельных элементов музыкального языка.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На начальном этапе обучения слуховой анализ проходит, как правило, в устной форме. В 3-м, 4-м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целостности музыкального построения и развитию музыкальной памяти. 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Музыкальный диктант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диктант – форма работы, которая способствует развитию всех составляющих музыкального слуха и учит осознанно фиксировать услышанное.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Работа с диктантами в классе предполагает различные формы: </w:t>
      </w:r>
    </w:p>
    <w:p w:rsidR="00F06443" w:rsidRPr="00F06443" w:rsidRDefault="00F06443" w:rsidP="00F0644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устные диктанты (запоминание и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пропевание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 на нейтральный слог и с названием нот 2-4-тактовой мелодии после двух-трех </w:t>
      </w:r>
      <w:proofErr w:type="spellStart"/>
      <w:r w:rsidRPr="00F06443">
        <w:rPr>
          <w:rFonts w:ascii="Times New Roman" w:eastAsia="Times New Roman" w:hAnsi="Times New Roman" w:cs="Times New Roman"/>
          <w:sz w:val="28"/>
          <w:szCs w:val="28"/>
        </w:rPr>
        <w:t>проигрываний</w:t>
      </w:r>
      <w:proofErr w:type="spellEnd"/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F06443" w:rsidRPr="00F06443" w:rsidRDefault="00F06443" w:rsidP="00F0644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диктант по памяти (запись выученной в классе или дома мелодии); </w:t>
      </w:r>
    </w:p>
    <w:p w:rsidR="00F06443" w:rsidRPr="00F06443" w:rsidRDefault="00F06443" w:rsidP="00F0644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ритмический диктант (запись данного ритмического рисунка или запись ритмического рисунка мелодии); </w:t>
      </w:r>
    </w:p>
    <w:p w:rsidR="00F06443" w:rsidRPr="00F06443" w:rsidRDefault="00F06443" w:rsidP="00F0644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диктант с предварительным разбором (совместный анализ с преподавателем особенностей структуры мелодии, размера, </w:t>
      </w:r>
      <w:r w:rsidRPr="00F064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ладовых особенностей, движения мелодии, использованных ритмических рисунков).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диктант без предварительного разбора в данной программе не предусмотрен. </w:t>
      </w:r>
    </w:p>
    <w:p w:rsidR="00F06443" w:rsidRPr="00F06443" w:rsidRDefault="00F06443" w:rsidP="00F064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Музыкальным материалом для диктанта могут служить примеры из музыкальной литературы, специальных сборников диктантов, а также мелодии, сочиненные самим преподавателем.</w:t>
      </w:r>
    </w:p>
    <w:p w:rsidR="00F06443" w:rsidRPr="00F06443" w:rsidRDefault="00F06443" w:rsidP="00F0644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Творческие задания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Творческие задания вызывают интерес к предмету, раскрывают индивидуальные творческие возможности каждого учащегося, способствуют активизации процесса познания, развитию музыкально-художественного мышления. Творческие задания тесно связаны с основными разделами курса и предлагаются с первого года обучения, постепенно усложняясь по мере накопления музыкального опыта.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Формы творческих заданий:</w:t>
      </w:r>
    </w:p>
    <w:p w:rsidR="00F06443" w:rsidRPr="00F06443" w:rsidRDefault="00F06443" w:rsidP="00F0644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подбор по слуху знакомых песен и мелодий с аккомпанементом;</w:t>
      </w:r>
    </w:p>
    <w:p w:rsidR="00F06443" w:rsidRPr="00F06443" w:rsidRDefault="00F06443" w:rsidP="00F0644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сочинение, запись и исполнение мелодий в различных жанрах;</w:t>
      </w:r>
    </w:p>
    <w:p w:rsidR="00F06443" w:rsidRPr="00F06443" w:rsidRDefault="00F06443" w:rsidP="00F0644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43">
        <w:rPr>
          <w:rFonts w:ascii="Times New Roman" w:eastAsia="Calibri" w:hAnsi="Times New Roman" w:cs="Times New Roman"/>
          <w:sz w:val="28"/>
          <w:szCs w:val="28"/>
          <w:lang w:eastAsia="en-US"/>
        </w:rPr>
        <w:t>сочинение и исполнение вариаций на заданную тему.</w:t>
      </w:r>
    </w:p>
    <w:p w:rsidR="00F06443" w:rsidRPr="00F06443" w:rsidRDefault="00F06443" w:rsidP="00F06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Методические рекомендации по организации самостоятельной работы учащихся</w:t>
      </w:r>
    </w:p>
    <w:p w:rsidR="00F06443" w:rsidRPr="00F06443" w:rsidRDefault="00F06443" w:rsidP="00F06443">
      <w:pPr>
        <w:spacing w:after="16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 xml:space="preserve">       </w:t>
      </w:r>
      <w:r w:rsidRPr="00F06443">
        <w:rPr>
          <w:rFonts w:ascii="Times New Roman" w:eastAsia="Times New Roman" w:hAnsi="Times New Roman" w:cs="Times New Roman"/>
          <w:sz w:val="28"/>
        </w:rPr>
        <w:t>Самостоятельная работа учащихся по сольфеджио основана на выполнении домашнего задания. Время, предусмотренное на выполнение домашнего задания, рассчитывается исходя из затрат времени на отдельные виды заданий (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сольфеджирование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интонационные упражнения, теоретические задания, творческие задания и др.) и составляет 1 час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 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</w:t>
      </w:r>
      <w:r w:rsidRPr="00F06443">
        <w:rPr>
          <w:rFonts w:ascii="Times New Roman" w:eastAsia="Times New Roman" w:hAnsi="Times New Roman" w:cs="Times New Roman"/>
          <w:sz w:val="28"/>
        </w:rPr>
        <w:lastRenderedPageBreak/>
        <w:t xml:space="preserve">наизусть, транспонирование), чтобы иметь возможность несколько раз вернуться к этим заданиям на протяжении недели между занятиями в классе.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Должное время необходимо уделить интонационным упражнениям и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сольфеджированию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>. Ученик должен иметь возможность проверить чистоту своей интонации и научиться это делать самостоятельно на фортепиано (или на своем инструменте).</w:t>
      </w:r>
      <w:r w:rsidRPr="00F06443">
        <w:rPr>
          <w:rFonts w:ascii="Times New Roman" w:eastAsia="Times New Roman" w:hAnsi="Times New Roman" w:cs="Times New Roman"/>
          <w:sz w:val="28"/>
        </w:rPr>
        <w:cr/>
      </w:r>
      <w:r w:rsidRPr="00F06443">
        <w:rPr>
          <w:rFonts w:ascii="Times New Roman" w:eastAsia="Times New Roman" w:hAnsi="Times New Roman" w:cs="Times New Roman"/>
          <w:b/>
          <w:i/>
          <w:sz w:val="28"/>
          <w:szCs w:val="28"/>
        </w:rPr>
        <w:t>Минимальное материально-техническое обеспечение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443">
        <w:rPr>
          <w:rFonts w:ascii="Times New Roman" w:eastAsia="Times New Roman" w:hAnsi="Times New Roman" w:cs="Times New Roman"/>
          <w:sz w:val="28"/>
          <w:szCs w:val="24"/>
        </w:rPr>
        <w:t>Реализация программы учебного предмета требует наличие учебного кабинета, наличие учебных пособий, методической, нотной литературы, фоно – и аудиотеки, дидактического материала (</w:t>
      </w:r>
      <w:r w:rsidRPr="00F06443">
        <w:rPr>
          <w:rFonts w:ascii="Times New Roman" w:eastAsia="Times New Roman" w:hAnsi="Times New Roman" w:cs="Times New Roman"/>
          <w:sz w:val="28"/>
        </w:rPr>
        <w:t>карточки с римскими цифрами, обозначающими ступени; «лесенка», изображающая строение мажорной и минорной гаммы; карточки с названиями интервалов и аккордов; плакаты с информацией по основным теоретическим сведениям и др.</w:t>
      </w:r>
      <w:r w:rsidRPr="00F06443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i/>
          <w:sz w:val="28"/>
        </w:rPr>
        <w:t>Оборудование учебного кабинета:</w:t>
      </w:r>
      <w:r w:rsidRPr="00F06443">
        <w:rPr>
          <w:rFonts w:ascii="Times New Roman" w:eastAsia="Times New Roman" w:hAnsi="Times New Roman" w:cs="Times New Roman"/>
          <w:sz w:val="28"/>
        </w:rPr>
        <w:t xml:space="preserve"> фортепиано, доска, экран, столы, стулья, стеллажи, шкафы, наглядные пособия. 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443">
        <w:rPr>
          <w:rFonts w:ascii="Times New Roman" w:eastAsia="Times New Roman" w:hAnsi="Times New Roman" w:cs="Times New Roman"/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Библиотечный фонд укомплектовывается печатными, электронными изданиями, учебно-методической и нотной литературой по учебному предмету «Сольфеджио».</w:t>
      </w:r>
    </w:p>
    <w:p w:rsidR="00F06443" w:rsidRPr="00F06443" w:rsidRDefault="00F06443" w:rsidP="00F06443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Методическое обеспечение учебного процесса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Рекомендуемые учебные издания – учебники, рабочие тетради. Художественный материал по программе. Использование методической и учебной литературы, музыкальных словарей.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Дополнительные источники:</w:t>
      </w:r>
      <w:r w:rsidRPr="00F06443">
        <w:rPr>
          <w:rFonts w:ascii="Times New Roman" w:eastAsia="Times New Roman" w:hAnsi="Times New Roman" w:cs="Times New Roman"/>
          <w:sz w:val="28"/>
        </w:rPr>
        <w:t xml:space="preserve"> музыкальная энциклопедия, поисковые системы, сайты Интернета, сайты издательств.</w:t>
      </w:r>
    </w:p>
    <w:p w:rsidR="00F06443" w:rsidRPr="00F06443" w:rsidRDefault="00F06443" w:rsidP="00F064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sz w:val="28"/>
        </w:rPr>
        <w:t>Список рекомендуемой учебно-методической литературы</w:t>
      </w: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F06443" w:rsidRPr="00F06443" w:rsidRDefault="00F06443" w:rsidP="00F06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Учебная литература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Баева Н.,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Зебряк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Т. Сольфеджио 1 -2 класс. «Кифара», 2006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Давыдова Е., Запорожец С. Сольфеджио. 3 класс. М. «Музыка», 1993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Давыдова Е. Сольфеджио 4 класс. М. «Музыка», 2007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Давыдова Е. Сольфеджио 5 класс. М. «Музыка», 1991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Драгомиров П. Учебник сольфеджио. М. «Музыка» 2010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</w:rPr>
        <w:t>Золина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Е. Домашние задания по сольфеджио 1-7 классы. М. ООО «Престо», 2007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Калинина Г. Рабочие тетради по сольфеджио 1-7 классы. М. 2000-2005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Калмыков Б.,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Фридкин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Г. Сольфеджио. Часть 1.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Одноголосие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М. Музыка, 1971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Калмыков Б.,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Фридкин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Г. Сольфеджио. Часть 2.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Двухголосие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М. Музыка, 1970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Калужская Т. Сольфеджио 6 класс. М. «Музыка», 2005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</w:rPr>
        <w:t>Ладухин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Н. Одноголосное сольфеджио.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06443">
        <w:rPr>
          <w:rFonts w:ascii="Times New Roman" w:eastAsia="Times New Roman" w:hAnsi="Times New Roman" w:cs="Times New Roman"/>
          <w:sz w:val="28"/>
        </w:rPr>
        <w:t>Металлиди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Ж. Сольфеджио. Мы играем, сочиняем и поем. Для 1-7 классов детской музыкальной школы. СПб: "Композитор», 2008 </w:t>
      </w:r>
    </w:p>
    <w:p w:rsidR="00F06443" w:rsidRPr="00F06443" w:rsidRDefault="00F06443" w:rsidP="00F064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Панова Н. Конспекты по элементарной теории музыки. М. «Престо» 2003 112 </w:t>
      </w:r>
    </w:p>
    <w:p w:rsidR="00F06443" w:rsidRPr="00F06443" w:rsidRDefault="00F06443" w:rsidP="00F064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14.Фридкин Г. Чтение с листа на уроках сольфеджио. М., 1982</w:t>
      </w:r>
      <w:r w:rsidRPr="00F06443">
        <w:rPr>
          <w:rFonts w:ascii="Times New Roman" w:eastAsia="Times New Roman" w:hAnsi="Times New Roman" w:cs="Times New Roman"/>
          <w:sz w:val="28"/>
        </w:rPr>
        <w:cr/>
      </w:r>
      <w:r w:rsidRPr="00F06443">
        <w:rPr>
          <w:rFonts w:ascii="Times New Roman" w:eastAsia="Times New Roman" w:hAnsi="Times New Roman" w:cs="Times New Roman"/>
          <w:b/>
          <w:i/>
          <w:sz w:val="28"/>
        </w:rPr>
        <w:t>Учебно-методическая литература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1. Алексеев Б., Блюм Д. Систематический курс музыкального диктанта. М. «Музыка», 1991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Базарнова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В. 100 диктантов по сольфеджио. М., 1993.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lastRenderedPageBreak/>
        <w:t xml:space="preserve">3.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Быканова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Е.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Стоклицкая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Т. Музыкальные диктанты 1-4 классы. ДМШ. М., 1979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4. Музыкальные диктанты для детской музыкальной школы (сост. Ж.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Металлиди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, А.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Перцовская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). М. СПб. «Музыка», 1995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Ладухин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Н. 1000 примеров музыкального диктанта. М.: «Композитор», 1993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6. Лопатина И. Сборник диктантов.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Одноголосие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двухголосие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. М.: «Музыка», 1985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7.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Русяева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И. Одноголосные диктанты. М., 1999 </w:t>
      </w:r>
    </w:p>
    <w:p w:rsidR="00F06443" w:rsidRPr="00F06443" w:rsidRDefault="00F06443" w:rsidP="00F06443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8. </w:t>
      </w:r>
      <w:proofErr w:type="spellStart"/>
      <w:r w:rsidRPr="00F06443">
        <w:rPr>
          <w:rFonts w:ascii="Times New Roman" w:eastAsia="Times New Roman" w:hAnsi="Times New Roman" w:cs="Times New Roman"/>
          <w:sz w:val="28"/>
        </w:rPr>
        <w:t>Русяева</w:t>
      </w:r>
      <w:proofErr w:type="spellEnd"/>
      <w:r w:rsidRPr="00F06443">
        <w:rPr>
          <w:rFonts w:ascii="Times New Roman" w:eastAsia="Times New Roman" w:hAnsi="Times New Roman" w:cs="Times New Roman"/>
          <w:sz w:val="28"/>
        </w:rPr>
        <w:t xml:space="preserve"> И. Развитие гармонического слуха на уроках сольфеджио. М., </w:t>
      </w:r>
    </w:p>
    <w:p w:rsidR="00F06443" w:rsidRPr="00F06443" w:rsidRDefault="00F06443" w:rsidP="00F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06443">
        <w:rPr>
          <w:rFonts w:ascii="Times New Roman" w:eastAsia="Times New Roman" w:hAnsi="Times New Roman" w:cs="Times New Roman"/>
          <w:b/>
          <w:i/>
          <w:sz w:val="28"/>
        </w:rPr>
        <w:t>Методическая литература</w:t>
      </w:r>
    </w:p>
    <w:p w:rsidR="00F06443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>1. Давыдова Е. Сольфеджио. 3 класс. ДМШ Методическое пособие. М., «Музыка», 1976</w:t>
      </w:r>
    </w:p>
    <w:p w:rsidR="00F06443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2. Давыдова Е. Сольфеджио. 4 класс. ДМШ Методическое пособие. М., «Музыка», 2005 </w:t>
      </w:r>
    </w:p>
    <w:p w:rsidR="00F06443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3. Давыдова Е. Сольфеджио. 5 класс. ДМШ Методическое пособие. М., «Музыка», 1981 </w:t>
      </w:r>
    </w:p>
    <w:p w:rsidR="00E941D1" w:rsidRPr="00F06443" w:rsidRDefault="00F06443" w:rsidP="00F064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06443">
        <w:rPr>
          <w:rFonts w:ascii="Times New Roman" w:eastAsia="Times New Roman" w:hAnsi="Times New Roman" w:cs="Times New Roman"/>
          <w:sz w:val="28"/>
        </w:rPr>
        <w:t xml:space="preserve">4. Калужская Т. Сольфеджио 6 класс ДМШ. Учебно-методическое пособие. М., «Музыка», 1988 </w:t>
      </w:r>
      <w:r w:rsidR="00126A97" w:rsidRPr="00755519">
        <w:rPr>
          <w:rFonts w:ascii="Times New Roman" w:hAnsi="Times New Roman" w:cs="Times New Roman"/>
          <w:sz w:val="28"/>
        </w:rPr>
        <w:t xml:space="preserve"> </w:t>
      </w:r>
    </w:p>
    <w:sectPr w:rsidR="00E941D1" w:rsidRPr="00F06443" w:rsidSect="00C42A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1EE5"/>
    <w:multiLevelType w:val="hybridMultilevel"/>
    <w:tmpl w:val="7526C96C"/>
    <w:lvl w:ilvl="0" w:tplc="5956B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10A2"/>
    <w:multiLevelType w:val="hybridMultilevel"/>
    <w:tmpl w:val="7106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4206"/>
    <w:multiLevelType w:val="hybridMultilevel"/>
    <w:tmpl w:val="3080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801"/>
    <w:multiLevelType w:val="hybridMultilevel"/>
    <w:tmpl w:val="2526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71DE"/>
    <w:multiLevelType w:val="hybridMultilevel"/>
    <w:tmpl w:val="31D89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D05"/>
    <w:multiLevelType w:val="hybridMultilevel"/>
    <w:tmpl w:val="B2B6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1ECD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8ADC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F088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14ED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AA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F88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88D3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50D1A81"/>
    <w:multiLevelType w:val="hybridMultilevel"/>
    <w:tmpl w:val="F3F6B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CD574F"/>
    <w:multiLevelType w:val="hybridMultilevel"/>
    <w:tmpl w:val="8DCA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22BD7"/>
    <w:multiLevelType w:val="hybridMultilevel"/>
    <w:tmpl w:val="00422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41EE9"/>
    <w:multiLevelType w:val="hybridMultilevel"/>
    <w:tmpl w:val="136C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6387B"/>
    <w:multiLevelType w:val="hybridMultilevel"/>
    <w:tmpl w:val="15B0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4519F"/>
    <w:multiLevelType w:val="hybridMultilevel"/>
    <w:tmpl w:val="F1E44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22173E9"/>
    <w:multiLevelType w:val="hybridMultilevel"/>
    <w:tmpl w:val="2AD46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73506"/>
    <w:multiLevelType w:val="hybridMultilevel"/>
    <w:tmpl w:val="CBD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95226"/>
    <w:multiLevelType w:val="hybridMultilevel"/>
    <w:tmpl w:val="4FAA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367B0"/>
    <w:multiLevelType w:val="hybridMultilevel"/>
    <w:tmpl w:val="1674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208AE"/>
    <w:multiLevelType w:val="hybridMultilevel"/>
    <w:tmpl w:val="485A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1245B"/>
    <w:multiLevelType w:val="hybridMultilevel"/>
    <w:tmpl w:val="DD746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8150F"/>
    <w:multiLevelType w:val="hybridMultilevel"/>
    <w:tmpl w:val="0C90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761E6"/>
    <w:multiLevelType w:val="hybridMultilevel"/>
    <w:tmpl w:val="F8E8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B7F0E"/>
    <w:multiLevelType w:val="hybridMultilevel"/>
    <w:tmpl w:val="693E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C1D55"/>
    <w:multiLevelType w:val="hybridMultilevel"/>
    <w:tmpl w:val="E332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F38E9"/>
    <w:multiLevelType w:val="hybridMultilevel"/>
    <w:tmpl w:val="0ABA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A27F6"/>
    <w:multiLevelType w:val="hybridMultilevel"/>
    <w:tmpl w:val="639E4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2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20"/>
  </w:num>
  <w:num w:numId="9">
    <w:abstractNumId w:val="1"/>
  </w:num>
  <w:num w:numId="10">
    <w:abstractNumId w:val="17"/>
  </w:num>
  <w:num w:numId="11">
    <w:abstractNumId w:val="7"/>
  </w:num>
  <w:num w:numId="12">
    <w:abstractNumId w:val="18"/>
  </w:num>
  <w:num w:numId="13">
    <w:abstractNumId w:val="13"/>
  </w:num>
  <w:num w:numId="14">
    <w:abstractNumId w:val="6"/>
  </w:num>
  <w:num w:numId="15">
    <w:abstractNumId w:val="5"/>
  </w:num>
  <w:num w:numId="16">
    <w:abstractNumId w:val="21"/>
  </w:num>
  <w:num w:numId="17">
    <w:abstractNumId w:val="19"/>
  </w:num>
  <w:num w:numId="18">
    <w:abstractNumId w:val="11"/>
  </w:num>
  <w:num w:numId="19">
    <w:abstractNumId w:val="4"/>
  </w:num>
  <w:num w:numId="20">
    <w:abstractNumId w:val="23"/>
  </w:num>
  <w:num w:numId="21">
    <w:abstractNumId w:val="16"/>
  </w:num>
  <w:num w:numId="22">
    <w:abstractNumId w:val="8"/>
  </w:num>
  <w:num w:numId="23">
    <w:abstractNumId w:val="14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092"/>
    <w:rsid w:val="00075DC5"/>
    <w:rsid w:val="00077444"/>
    <w:rsid w:val="00087518"/>
    <w:rsid w:val="000A2092"/>
    <w:rsid w:val="000C7B2A"/>
    <w:rsid w:val="000D35CA"/>
    <w:rsid w:val="000D6F7B"/>
    <w:rsid w:val="000F16B4"/>
    <w:rsid w:val="0011515A"/>
    <w:rsid w:val="00126A97"/>
    <w:rsid w:val="001700EE"/>
    <w:rsid w:val="00187EB5"/>
    <w:rsid w:val="001C5188"/>
    <w:rsid w:val="002B218D"/>
    <w:rsid w:val="002C2152"/>
    <w:rsid w:val="002E040A"/>
    <w:rsid w:val="00323078"/>
    <w:rsid w:val="00324465"/>
    <w:rsid w:val="003F4FE4"/>
    <w:rsid w:val="00435659"/>
    <w:rsid w:val="00461F83"/>
    <w:rsid w:val="004D56D2"/>
    <w:rsid w:val="004D5CBB"/>
    <w:rsid w:val="005047BA"/>
    <w:rsid w:val="0055566C"/>
    <w:rsid w:val="00575829"/>
    <w:rsid w:val="005D6306"/>
    <w:rsid w:val="005E343F"/>
    <w:rsid w:val="00604116"/>
    <w:rsid w:val="006A0CF8"/>
    <w:rsid w:val="006A7064"/>
    <w:rsid w:val="006D52DB"/>
    <w:rsid w:val="007241E5"/>
    <w:rsid w:val="00755519"/>
    <w:rsid w:val="007C0087"/>
    <w:rsid w:val="007C2120"/>
    <w:rsid w:val="00801F87"/>
    <w:rsid w:val="00856234"/>
    <w:rsid w:val="008E4D9A"/>
    <w:rsid w:val="00927644"/>
    <w:rsid w:val="00954663"/>
    <w:rsid w:val="009B3D5C"/>
    <w:rsid w:val="009C5FC1"/>
    <w:rsid w:val="00A26E84"/>
    <w:rsid w:val="00A76D31"/>
    <w:rsid w:val="00B21991"/>
    <w:rsid w:val="00B35C9D"/>
    <w:rsid w:val="00B4024E"/>
    <w:rsid w:val="00B86C0B"/>
    <w:rsid w:val="00BC6D3F"/>
    <w:rsid w:val="00BE1219"/>
    <w:rsid w:val="00C142E8"/>
    <w:rsid w:val="00C42AB8"/>
    <w:rsid w:val="00C6715F"/>
    <w:rsid w:val="00CC3408"/>
    <w:rsid w:val="00CE3C65"/>
    <w:rsid w:val="00CF2711"/>
    <w:rsid w:val="00D42912"/>
    <w:rsid w:val="00D50160"/>
    <w:rsid w:val="00D51627"/>
    <w:rsid w:val="00D652E3"/>
    <w:rsid w:val="00D65C59"/>
    <w:rsid w:val="00E941D1"/>
    <w:rsid w:val="00EA629E"/>
    <w:rsid w:val="00EB65FE"/>
    <w:rsid w:val="00ED02CD"/>
    <w:rsid w:val="00EE05D8"/>
    <w:rsid w:val="00F06443"/>
    <w:rsid w:val="00F32A36"/>
    <w:rsid w:val="00F41888"/>
    <w:rsid w:val="00FE0A5C"/>
    <w:rsid w:val="00FF558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DC5"/>
  <w15:docId w15:val="{36392707-AA0D-4BD4-B6DE-6F5764AC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209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A2092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A2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A209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6">
    <w:name w:val="Body Text"/>
    <w:basedOn w:val="a"/>
    <w:link w:val="a7"/>
    <w:semiHidden/>
    <w:rsid w:val="00EB65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EB65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Стиль1"/>
    <w:basedOn w:val="a"/>
    <w:uiPriority w:val="99"/>
    <w:qFormat/>
    <w:rsid w:val="00C142E8"/>
    <w:pPr>
      <w:suppressAutoHyphens/>
    </w:pPr>
    <w:rPr>
      <w:rFonts w:ascii="Times New Roman" w:eastAsia="Calibri" w:hAnsi="Times New Roman" w:cs="Calibri"/>
      <w:sz w:val="28"/>
      <w:lang w:eastAsia="ar-SA"/>
    </w:rPr>
  </w:style>
  <w:style w:type="character" w:styleId="a8">
    <w:name w:val="Emphasis"/>
    <w:qFormat/>
    <w:rsid w:val="001C5188"/>
    <w:rPr>
      <w:i/>
      <w:iCs/>
    </w:rPr>
  </w:style>
  <w:style w:type="paragraph" w:styleId="a9">
    <w:name w:val="List Paragraph"/>
    <w:basedOn w:val="a"/>
    <w:uiPriority w:val="34"/>
    <w:qFormat/>
    <w:rsid w:val="00E941D1"/>
    <w:pPr>
      <w:ind w:left="720"/>
      <w:contextualSpacing/>
    </w:pPr>
  </w:style>
  <w:style w:type="character" w:styleId="aa">
    <w:name w:val="Strong"/>
    <w:basedOn w:val="a0"/>
    <w:uiPriority w:val="22"/>
    <w:qFormat/>
    <w:rsid w:val="00E941D1"/>
    <w:rPr>
      <w:b/>
      <w:bCs/>
    </w:rPr>
  </w:style>
  <w:style w:type="paragraph" w:styleId="ab">
    <w:name w:val="Normal (Web)"/>
    <w:basedOn w:val="a"/>
    <w:unhideWhenUsed/>
    <w:rsid w:val="00E9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0CF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25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Шевченко</dc:creator>
  <cp:keywords/>
  <dc:description/>
  <cp:lastModifiedBy>user</cp:lastModifiedBy>
  <cp:revision>21</cp:revision>
  <cp:lastPrinted>2014-04-29T08:55:00Z</cp:lastPrinted>
  <dcterms:created xsi:type="dcterms:W3CDTF">2014-02-15T06:49:00Z</dcterms:created>
  <dcterms:modified xsi:type="dcterms:W3CDTF">2018-07-10T08:11:00Z</dcterms:modified>
</cp:coreProperties>
</file>